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宝鸡市矿产资源开发利用方案专家库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900"/>
        <w:gridCol w:w="2480"/>
        <w:gridCol w:w="850"/>
        <w:gridCol w:w="1440"/>
        <w:gridCol w:w="1380"/>
        <w:gridCol w:w="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4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职称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4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肖平新</w:t>
            </w:r>
          </w:p>
        </w:tc>
        <w:tc>
          <w:tcPr>
            <w:tcW w:w="24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陕西省自然资源厅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（退休）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教高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矿产资源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18991958950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4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2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张利萍</w:t>
            </w:r>
          </w:p>
        </w:tc>
        <w:tc>
          <w:tcPr>
            <w:tcW w:w="248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千阳县农业农村局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副高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水文水利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13571701830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4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3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高卫宏</w:t>
            </w:r>
          </w:p>
        </w:tc>
        <w:tc>
          <w:tcPr>
            <w:tcW w:w="24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宝鸡西北有色七一七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总队有限公司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正高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地质矿产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13892708701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4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4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李晓雄</w:t>
            </w:r>
          </w:p>
        </w:tc>
        <w:tc>
          <w:tcPr>
            <w:tcW w:w="24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宝鸡西北有色七一七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总队有限公司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高工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地质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13772680256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4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5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毛家正</w:t>
            </w:r>
          </w:p>
        </w:tc>
        <w:tc>
          <w:tcPr>
            <w:tcW w:w="24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宝鸡西北有色七一七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总队有限公司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高工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测绘工程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13892491586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4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6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陈明寿</w:t>
            </w:r>
          </w:p>
        </w:tc>
        <w:tc>
          <w:tcPr>
            <w:tcW w:w="24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宝鸡西北有色二里河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矿业有限公司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正高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地质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13992759161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4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7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李宗利</w:t>
            </w:r>
          </w:p>
        </w:tc>
        <w:tc>
          <w:tcPr>
            <w:tcW w:w="24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宝鸡西北有色二里河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矿业有限公司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高工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采矿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13991750750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4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8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赵林海</w:t>
            </w:r>
          </w:p>
        </w:tc>
        <w:tc>
          <w:tcPr>
            <w:tcW w:w="24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宝鸡西北有色二里河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矿业有限公司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高工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采矿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15229686417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4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9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张磊</w:t>
            </w:r>
          </w:p>
        </w:tc>
        <w:tc>
          <w:tcPr>
            <w:tcW w:w="24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宝鸡西北有色二里河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矿业有限公司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高工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采矿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18729789215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4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10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马俊峰</w:t>
            </w:r>
          </w:p>
        </w:tc>
        <w:tc>
          <w:tcPr>
            <w:tcW w:w="24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宝鸡西北有色二里河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矿业有限公司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高工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选矿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13892775537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4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11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王养民</w:t>
            </w:r>
          </w:p>
        </w:tc>
        <w:tc>
          <w:tcPr>
            <w:tcW w:w="24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陕西地矿第三地质队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有限公司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高工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地质矿产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18991739615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4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12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吴文堂</w:t>
            </w:r>
          </w:p>
        </w:tc>
        <w:tc>
          <w:tcPr>
            <w:tcW w:w="24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陕西西北有色铅锌集团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有限公司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正高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地质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13809179670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4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13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常宗东</w:t>
            </w:r>
          </w:p>
        </w:tc>
        <w:tc>
          <w:tcPr>
            <w:tcW w:w="24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陕西西北有色铅锌集团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有限公司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高工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地质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13772675141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4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14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董君鹏</w:t>
            </w:r>
          </w:p>
        </w:tc>
        <w:tc>
          <w:tcPr>
            <w:tcW w:w="24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陕西西北有色铅锌集团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有限公司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高工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地质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13571771467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4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15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王洋</w:t>
            </w:r>
          </w:p>
        </w:tc>
        <w:tc>
          <w:tcPr>
            <w:tcW w:w="24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陕西西北有色铅锌集团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有限公司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高工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选冶工程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15029475305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4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16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寿立永</w:t>
            </w:r>
          </w:p>
        </w:tc>
        <w:tc>
          <w:tcPr>
            <w:tcW w:w="248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中国建筑材料工业地质勘查中心陕西总队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教高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固体矿产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生态修复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13319226350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4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17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王小亭</w:t>
            </w:r>
          </w:p>
        </w:tc>
        <w:tc>
          <w:tcPr>
            <w:tcW w:w="24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陕西德衡矿业权资产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评估有限公司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评估师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水文与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工程地质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13992827390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4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18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白玉娟</w:t>
            </w:r>
          </w:p>
        </w:tc>
        <w:tc>
          <w:tcPr>
            <w:tcW w:w="24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陕西工程勘察研究院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有限公司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高工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水工环地质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13772034752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4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19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刘卫岗</w:t>
            </w:r>
          </w:p>
        </w:tc>
        <w:tc>
          <w:tcPr>
            <w:tcW w:w="24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陕西工程勘察研究院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有限公司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高工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水工环地质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13992863677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4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20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杜明</w:t>
            </w:r>
          </w:p>
        </w:tc>
        <w:tc>
          <w:tcPr>
            <w:tcW w:w="24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陕西工程勘察研究院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有限公司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高工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水工环地质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13571889773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900"/>
        <w:gridCol w:w="2480"/>
        <w:gridCol w:w="850"/>
        <w:gridCol w:w="1440"/>
        <w:gridCol w:w="1380"/>
        <w:gridCol w:w="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4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职称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21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胡文寿</w:t>
            </w:r>
          </w:p>
        </w:tc>
        <w:tc>
          <w:tcPr>
            <w:tcW w:w="248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中国建筑材料工业地质勘查中心陕西总队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教高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固体地质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13572548086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22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罗小欣</w:t>
            </w:r>
          </w:p>
        </w:tc>
        <w:tc>
          <w:tcPr>
            <w:tcW w:w="24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陕西冶金设计研究院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有限公司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高工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采矿工程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13720732504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23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倪彬</w:t>
            </w:r>
          </w:p>
        </w:tc>
        <w:tc>
          <w:tcPr>
            <w:tcW w:w="24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中国有色金属工业西安勘察设计研究院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有限公司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高工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采矿工程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15129278563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24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屈睿</w:t>
            </w:r>
          </w:p>
        </w:tc>
        <w:tc>
          <w:tcPr>
            <w:tcW w:w="248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咸阳非金属矿研究设计院有限公司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高工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矿山设计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13892918063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25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李云珠</w:t>
            </w:r>
          </w:p>
        </w:tc>
        <w:tc>
          <w:tcPr>
            <w:tcW w:w="24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中国有色金属工业西安勘察设计研究院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有限公司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高工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采矿设计概算及技术经济评价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18591980367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26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闫宝霞</w:t>
            </w:r>
          </w:p>
        </w:tc>
        <w:tc>
          <w:tcPr>
            <w:tcW w:w="24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中国有色金属工业西安勘察设计研究院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有限公司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高工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技术经济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18109295576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 w:colFirst="0" w:colLast="5"/>
            <w:r>
              <w:rPr>
                <w:rFonts w:hint="eastAsia" w:ascii="仿宋_GB2312" w:hAnsi="仿宋_GB2312" w:eastAsia="仿宋_GB2312" w:cs="仿宋_GB2312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申常爱</w:t>
            </w:r>
          </w:p>
        </w:tc>
        <w:tc>
          <w:tcPr>
            <w:tcW w:w="24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陕西建材院工程设责任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有限责任公司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高工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技术经济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13572075486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ED7D31" w:themeColor="accent2"/>
                <w:vertAlign w:val="baseline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</w:pP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yNTNjMDc0YTU0YmM1MmRkNzk2YTZhMTJiOTU2YzYifQ=="/>
  </w:docVars>
  <w:rsids>
    <w:rsidRoot w:val="00000000"/>
    <w:rsid w:val="0F120FC0"/>
    <w:rsid w:val="359403DA"/>
    <w:rsid w:val="42D4489D"/>
    <w:rsid w:val="581D35D0"/>
    <w:rsid w:val="5F65384C"/>
    <w:rsid w:val="5F801D80"/>
    <w:rsid w:val="6C9365EC"/>
    <w:rsid w:val="7722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748</Words>
  <Characters>1036</Characters>
  <Lines>0</Lines>
  <Paragraphs>0</Paragraphs>
  <TotalTime>4</TotalTime>
  <ScaleCrop>false</ScaleCrop>
  <LinksUpToDate>false</LinksUpToDate>
  <CharactersWithSpaces>1036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2022-10-19T07:01:00Z</dcterms:created>
  <dc:creator>len</dc:creator>
  <cp:lastModifiedBy>HK</cp:lastModifiedBy>
  <cp:lastPrinted>2022-10-24T07:27:00Z</cp:lastPrinted>
  <dcterms:modified xsi:type="dcterms:W3CDTF">2022-10-24T07:43:29Z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54183C87E8CD4F6CAC69D4DABF7D65B6</vt:lpwstr>
  </property>
</Properties>
</file>